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B6" w:rsidRPr="00264E34" w:rsidRDefault="007C12B6" w:rsidP="007C12B6">
      <w:pPr>
        <w:spacing w:after="0" w:line="240" w:lineRule="auto"/>
        <w:ind w:firstLine="540"/>
        <w:jc w:val="both"/>
        <w:rPr>
          <w:rFonts w:ascii="Times New Roman" w:hAnsi="Times New Roman" w:cs="Times New Roman"/>
          <w:b/>
          <w:bCs/>
          <w:sz w:val="28"/>
          <w:szCs w:val="28"/>
          <w:lang w:val="kk-KZ" w:eastAsia="ko-KR"/>
        </w:rPr>
      </w:pPr>
      <w:r w:rsidRPr="00264E34">
        <w:rPr>
          <w:rFonts w:ascii="Times New Roman" w:hAnsi="Times New Roman" w:cs="Times New Roman"/>
          <w:b/>
          <w:bCs/>
          <w:sz w:val="28"/>
          <w:szCs w:val="28"/>
          <w:lang w:val="kk-KZ" w:eastAsia="ko-KR"/>
        </w:rPr>
        <w:t>8-</w:t>
      </w:r>
      <w:r>
        <w:rPr>
          <w:rFonts w:ascii="Times New Roman" w:hAnsi="Times New Roman" w:cs="Times New Roman"/>
          <w:b/>
          <w:bCs/>
          <w:sz w:val="28"/>
          <w:szCs w:val="28"/>
          <w:lang w:val="kk-KZ" w:eastAsia="ko-KR"/>
        </w:rPr>
        <w:t>лекция</w:t>
      </w:r>
      <w:bookmarkStart w:id="0" w:name="_GoBack"/>
      <w:bookmarkEnd w:id="0"/>
      <w:r w:rsidRPr="00264E34">
        <w:rPr>
          <w:rFonts w:ascii="Times New Roman" w:hAnsi="Times New Roman" w:cs="Times New Roman"/>
          <w:b/>
          <w:bCs/>
          <w:sz w:val="28"/>
          <w:szCs w:val="28"/>
          <w:lang w:val="kk-KZ" w:eastAsia="ko-KR"/>
        </w:rPr>
        <w:t>.</w:t>
      </w:r>
      <w:r>
        <w:rPr>
          <w:rFonts w:ascii="Times New Roman" w:hAnsi="Times New Roman" w:cs="Times New Roman"/>
          <w:b/>
          <w:bCs/>
          <w:sz w:val="28"/>
          <w:szCs w:val="28"/>
          <w:lang w:val="kk-KZ" w:eastAsia="ko-KR"/>
        </w:rPr>
        <w:t xml:space="preserve"> </w:t>
      </w:r>
      <w:r w:rsidRPr="00264E34">
        <w:rPr>
          <w:rFonts w:ascii="Times New Roman" w:hAnsi="Times New Roman" w:cs="Times New Roman"/>
          <w:b/>
          <w:bCs/>
          <w:i/>
          <w:sz w:val="28"/>
          <w:szCs w:val="28"/>
          <w:lang w:val="kk-KZ" w:eastAsia="ko-KR"/>
        </w:rPr>
        <w:t>Телехабар ұйымдастырудағы шеберлік.</w:t>
      </w:r>
    </w:p>
    <w:p w:rsidR="007C12B6" w:rsidRPr="008454D9" w:rsidRDefault="007C12B6" w:rsidP="007C12B6">
      <w:pPr>
        <w:spacing w:after="0" w:line="240" w:lineRule="auto"/>
        <w:ind w:firstLine="540"/>
        <w:jc w:val="both"/>
        <w:rPr>
          <w:rFonts w:ascii="Times New Roman" w:hAnsi="Times New Roman" w:cs="Times New Roman"/>
          <w:sz w:val="28"/>
          <w:szCs w:val="28"/>
          <w:lang w:val="kk-KZ" w:eastAsia="ko-KR"/>
        </w:rPr>
      </w:pPr>
      <w:r w:rsidRPr="008454D9">
        <w:rPr>
          <w:rFonts w:ascii="Times New Roman" w:hAnsi="Times New Roman" w:cs="Times New Roman"/>
          <w:sz w:val="28"/>
          <w:szCs w:val="28"/>
          <w:lang w:val="kk-KZ" w:eastAsia="ko-KR"/>
        </w:rPr>
        <w:t>Теледидар ірі әлеуметтік мәселе қозғайды. Журналист көп ретте осы жәйға орай лайықты адам тапса оның тұрақты көрермендері де болады, алайда мұнымен шектелу дәстүрлі жиын тәрізді сипат береді. Сондықтан, хабардың негізгі тұлғалары болып есептелетін ред</w:t>
      </w:r>
      <w:r>
        <w:rPr>
          <w:rFonts w:ascii="Times New Roman" w:hAnsi="Times New Roman" w:cs="Times New Roman"/>
          <w:sz w:val="28"/>
          <w:szCs w:val="28"/>
          <w:lang w:val="kk-KZ" w:eastAsia="ko-KR"/>
        </w:rPr>
        <w:t>а</w:t>
      </w:r>
      <w:r w:rsidRPr="008454D9">
        <w:rPr>
          <w:rFonts w:ascii="Times New Roman" w:hAnsi="Times New Roman" w:cs="Times New Roman"/>
          <w:sz w:val="28"/>
          <w:szCs w:val="28"/>
          <w:lang w:val="kk-KZ" w:eastAsia="ko-KR"/>
        </w:rPr>
        <w:t>ктор, режиссер, оператор ұжымдасып шешетін түйіндер жетерлік. Бәлкім телесайыс түрінде, оған бүгіндегі “Қазақстан-1”-арнасынан берілетін Жұбан Имнғалидің “Бар мен жоқ” телепікір хабарын алуға болады. Жүргізуші қатысушылардың әлеуметтік тобына қарамайды. Әрқайсысынан жаңа дерек, тасқынды ой күтеді. Соған өзі жетелеп отырады. Студиядан тыс оның көрермендері де бірқауым. Немесе Иманғали қатысушыны шымшыма сөзбен, мысқылмен мысын баспайды, керісінше күтпеген құбылыс тауып елеулі көңіл бөледі. Әрине, шеберлік деп тануға болады. Хабардың сценариін жасап, әрі жүргізуші болу журналист-редакторға ауыр шарт. Соңында оны қорытындылау, төрелік айту турашылдық пен астасып жатуы және тиіс. Студиялықтан жоғары аудиториялық экранға көшу деген осы.</w:t>
      </w:r>
    </w:p>
    <w:p w:rsidR="007C12B6" w:rsidRPr="008454D9" w:rsidRDefault="007C12B6" w:rsidP="007C12B6">
      <w:pPr>
        <w:spacing w:after="0" w:line="240" w:lineRule="auto"/>
        <w:ind w:firstLine="540"/>
        <w:jc w:val="both"/>
        <w:rPr>
          <w:rFonts w:ascii="Times New Roman" w:hAnsi="Times New Roman" w:cs="Times New Roman"/>
          <w:sz w:val="28"/>
          <w:szCs w:val="28"/>
          <w:lang w:val="kk-KZ" w:eastAsia="ko-KR"/>
        </w:rPr>
      </w:pPr>
      <w:r w:rsidRPr="008454D9">
        <w:rPr>
          <w:rFonts w:ascii="Times New Roman" w:hAnsi="Times New Roman" w:cs="Times New Roman"/>
          <w:sz w:val="28"/>
          <w:szCs w:val="28"/>
          <w:lang w:val="kk-KZ" w:eastAsia="ko-KR"/>
        </w:rPr>
        <w:t>Қандай хабар болмасын ұлттық реңін беруі тиіс десек оның айшықты реформалары берілуде. Өйткені, тамыры тағдырлас., өмірі өзектес тақырыптар халықтың қоғамдық саяси-мәдени, әлеуметтік сұранысынан туады. Мәселен, Ресейлік телеарнадан берілетін окноны алайық. Бәлкім орыс көрермендері үшін жаңалық емес, өмірдегі күнделікті кикілжің, табыстырудан, таныстырудан гөрі таяқтастарын тастайды. Бұл этикалық көрініс емес, телехабардан алшақтау театралдық ойынға ұқсайды.</w:t>
      </w:r>
    </w:p>
    <w:p w:rsidR="007C12B6" w:rsidRPr="008454D9" w:rsidRDefault="007C12B6" w:rsidP="007C12B6">
      <w:pPr>
        <w:spacing w:after="0" w:line="240" w:lineRule="auto"/>
        <w:ind w:firstLine="540"/>
        <w:jc w:val="both"/>
        <w:rPr>
          <w:rFonts w:ascii="Times New Roman" w:hAnsi="Times New Roman" w:cs="Times New Roman"/>
          <w:sz w:val="28"/>
          <w:szCs w:val="28"/>
          <w:lang w:val="kk-KZ" w:eastAsia="ko-KR"/>
        </w:rPr>
      </w:pPr>
      <w:r w:rsidRPr="008454D9">
        <w:rPr>
          <w:rFonts w:ascii="Times New Roman" w:hAnsi="Times New Roman" w:cs="Times New Roman"/>
          <w:sz w:val="28"/>
          <w:szCs w:val="28"/>
          <w:lang w:val="kk-KZ" w:eastAsia="ko-KR"/>
        </w:rPr>
        <w:t>Студенттерге осы мәндес дәріс беріліп лабораториялық сабақта мұны іс-тәжірибе жүзінде қарастырады.</w:t>
      </w:r>
    </w:p>
    <w:p w:rsidR="002F3DA8" w:rsidRPr="007C12B6" w:rsidRDefault="007C12B6">
      <w:pPr>
        <w:rPr>
          <w:lang w:val="kk-KZ"/>
        </w:rPr>
      </w:pPr>
    </w:p>
    <w:sectPr w:rsidR="002F3DA8" w:rsidRPr="007C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DC"/>
    <w:rsid w:val="00347127"/>
    <w:rsid w:val="00387592"/>
    <w:rsid w:val="007C12B6"/>
    <w:rsid w:val="00ED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99A77-1893-4258-AF3A-878BEFD2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B6"/>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2016-09-26T03:22:00Z</dcterms:created>
  <dcterms:modified xsi:type="dcterms:W3CDTF">2016-09-26T03:23:00Z</dcterms:modified>
</cp:coreProperties>
</file>